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3E53" w:rsidRDefault="000E045D" w:rsidP="000E045D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E045D">
        <w:rPr>
          <w:rFonts w:ascii="Times New Roman" w:hAnsi="Times New Roman" w:cs="Times New Roman"/>
          <w:b/>
          <w:sz w:val="24"/>
          <w:szCs w:val="24"/>
        </w:rPr>
        <w:t>Пояс</w:t>
      </w:r>
      <w:r w:rsidR="00EB195A">
        <w:rPr>
          <w:rFonts w:ascii="Times New Roman" w:hAnsi="Times New Roman" w:cs="Times New Roman"/>
          <w:b/>
          <w:sz w:val="24"/>
          <w:szCs w:val="24"/>
        </w:rPr>
        <w:t>н</w:t>
      </w:r>
      <w:r w:rsidR="00D23E53">
        <w:rPr>
          <w:rFonts w:ascii="Times New Roman" w:hAnsi="Times New Roman" w:cs="Times New Roman"/>
          <w:b/>
          <w:sz w:val="24"/>
          <w:szCs w:val="24"/>
        </w:rPr>
        <w:t xml:space="preserve">ительная записка к </w:t>
      </w:r>
      <w:proofErr w:type="gramStart"/>
      <w:r w:rsidR="00D23E53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D23E53">
        <w:rPr>
          <w:rFonts w:ascii="Times New Roman" w:hAnsi="Times New Roman" w:cs="Times New Roman"/>
          <w:b/>
          <w:sz w:val="24"/>
          <w:szCs w:val="24"/>
        </w:rPr>
        <w:t xml:space="preserve"> РК EN </w:t>
      </w:r>
      <w:r w:rsidR="00A16B55">
        <w:rPr>
          <w:rFonts w:ascii="Times New Roman" w:hAnsi="Times New Roman" w:cs="Times New Roman"/>
          <w:b/>
          <w:sz w:val="24"/>
          <w:szCs w:val="24"/>
        </w:rPr>
        <w:t>12498</w:t>
      </w:r>
      <w:r w:rsidRPr="000E04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6B55" w:rsidRPr="00A16B55">
        <w:rPr>
          <w:rFonts w:ascii="Times New Roman" w:hAnsi="Times New Roman" w:cs="Times New Roman"/>
          <w:b/>
          <w:sz w:val="24"/>
          <w:szCs w:val="24"/>
          <w:lang w:val="kk-KZ"/>
        </w:rPr>
        <w:t>Бумага и картон, предназначенные для контакта с пищевыми продуктами. Определение кадмия, хрома и свинца в водном экстракте</w:t>
      </w:r>
    </w:p>
    <w:p w:rsidR="00A16B55" w:rsidRDefault="00A16B55" w:rsidP="000E045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402F7A">
        <w:rPr>
          <w:rFonts w:ascii="Times New Roman" w:hAnsi="Times New Roman" w:cs="Times New Roman"/>
          <w:b/>
          <w:sz w:val="24"/>
          <w:szCs w:val="24"/>
        </w:rPr>
        <w:t>1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Техническое обоснование разработки стандарта</w:t>
      </w:r>
    </w:p>
    <w:p w:rsid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2F7A" w:rsidRDefault="00402F7A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Для обеспечения контроля показателей качества упаковочных материалов из бумаги и картона, контактирующих с пищевыми продуктами необходимо наличие современных, научно-обоснованных методов и стандартизированных методик проведения испытаний.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E00A77" w:rsidRPr="00311F04" w:rsidRDefault="00FB7A2A" w:rsidP="00E00A7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44"/>
          <w:rFonts w:ascii="Times New Roman" w:hAnsi="Times New Roman" w:cs="Times New Roman"/>
          <w:sz w:val="24"/>
          <w:szCs w:val="24"/>
        </w:rPr>
        <w:tab/>
      </w:r>
      <w:r w:rsidR="00E00A77">
        <w:rPr>
          <w:rFonts w:ascii="Times New Roman" w:hAnsi="Times New Roman" w:cs="Times New Roman"/>
          <w:sz w:val="24"/>
          <w:szCs w:val="24"/>
        </w:rPr>
        <w:t xml:space="preserve">Настоящий стандарт на бумагу и картон предназначенные для изготовления и хранения пищевых продуктов для выполнения требований проекта </w:t>
      </w:r>
      <w:proofErr w:type="gramStart"/>
      <w:r w:rsidR="00E00A77">
        <w:rPr>
          <w:rFonts w:ascii="Times New Roman" w:hAnsi="Times New Roman" w:cs="Times New Roman"/>
          <w:sz w:val="24"/>
          <w:szCs w:val="24"/>
        </w:rPr>
        <w:t>ТР</w:t>
      </w:r>
      <w:proofErr w:type="gramEnd"/>
      <w:r w:rsidR="00E00A77">
        <w:rPr>
          <w:rFonts w:ascii="Times New Roman" w:hAnsi="Times New Roman" w:cs="Times New Roman"/>
          <w:sz w:val="24"/>
          <w:szCs w:val="24"/>
        </w:rPr>
        <w:t xml:space="preserve"> ЕАЭС «О безопасности материалов, контактирующих с пищевой продукцией».</w:t>
      </w:r>
    </w:p>
    <w:p w:rsidR="00FB7A2A" w:rsidRPr="00EB195A" w:rsidRDefault="00E00A77" w:rsidP="00E00A77">
      <w:pPr>
        <w:widowControl/>
        <w:autoSpaceDE/>
        <w:autoSpaceDN/>
        <w:adjustRightInd/>
        <w:ind w:firstLine="540"/>
        <w:rPr>
          <w:rStyle w:val="FontStyle44"/>
          <w:rFonts w:ascii="Times New Roman" w:hAnsi="Times New Roman" w:cs="Times New Roman"/>
          <w:color w:val="auto"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При анализе действующих документов по стандартизации было выявлено отсутствие документов по стандартизации с соответствующим объектом стандартизации.</w:t>
      </w:r>
    </w:p>
    <w:p w:rsidR="00E00A77" w:rsidRPr="00894F42" w:rsidRDefault="00E00A77" w:rsidP="00E00A77">
      <w:pPr>
        <w:ind w:firstLine="567"/>
        <w:outlineLvl w:val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Настоящий стандарт</w:t>
      </w:r>
      <w:r w:rsidRPr="00894F42">
        <w:rPr>
          <w:color w:val="000000" w:themeColor="text1"/>
          <w:sz w:val="24"/>
          <w:szCs w:val="24"/>
        </w:rPr>
        <w:t xml:space="preserve"> устанавливает метод испытания для определения содержания кадмия, свинца и хрома в водном экстракте.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402F7A">
        <w:rPr>
          <w:rFonts w:ascii="Times New Roman" w:hAnsi="Times New Roman" w:cs="Times New Roman"/>
          <w:b/>
          <w:sz w:val="24"/>
          <w:szCs w:val="24"/>
        </w:rPr>
        <w:t>2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Основание разработки стандарта</w:t>
      </w:r>
      <w:r w:rsidR="000E045D">
        <w:rPr>
          <w:rFonts w:ascii="Times New Roman" w:hAnsi="Times New Roman" w:cs="Times New Roman"/>
          <w:b/>
          <w:sz w:val="24"/>
          <w:szCs w:val="24"/>
        </w:rPr>
        <w:t xml:space="preserve"> с указанием соответствующего задания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045D" w:rsidRPr="000E045D" w:rsidRDefault="00527205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02F7A">
        <w:rPr>
          <w:rFonts w:ascii="Times New Roman" w:hAnsi="Times New Roman" w:cs="Times New Roman"/>
          <w:sz w:val="24"/>
          <w:szCs w:val="24"/>
        </w:rPr>
        <w:t xml:space="preserve">Национальный план стандартизации на 2020 </w:t>
      </w:r>
      <w:r w:rsidR="00402F7A" w:rsidRPr="006B508E">
        <w:rPr>
          <w:rFonts w:ascii="Times New Roman" w:hAnsi="Times New Roman" w:cs="Times New Roman"/>
          <w:sz w:val="24"/>
          <w:szCs w:val="24"/>
        </w:rPr>
        <w:t>год</w:t>
      </w:r>
      <w:r w:rsidR="00402F7A">
        <w:rPr>
          <w:rFonts w:ascii="Times New Roman" w:hAnsi="Times New Roman" w:cs="Times New Roman"/>
          <w:sz w:val="24"/>
          <w:szCs w:val="24"/>
        </w:rPr>
        <w:t xml:space="preserve"> утвержденный приказом председателя Комитета технического регулирования и метрологии Министерства торговли и интеграции от 27 января 2020 года № 39-од.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402F7A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>Характеристика объекта стандартизации</w:t>
      </w:r>
    </w:p>
    <w:p w:rsidR="003B7AA1" w:rsidRPr="000E045D" w:rsidRDefault="003B7AA1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6B55" w:rsidRPr="00894F42" w:rsidRDefault="00A16B55" w:rsidP="00A16B55">
      <w:pPr>
        <w:ind w:firstLine="567"/>
        <w:outlineLvl w:val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Настоящий стандарт</w:t>
      </w:r>
      <w:r w:rsidRPr="00894F42">
        <w:rPr>
          <w:color w:val="000000" w:themeColor="text1"/>
          <w:sz w:val="24"/>
          <w:szCs w:val="24"/>
        </w:rPr>
        <w:t xml:space="preserve"> устанавливает метод испытания для определения содержания кадмия, свинца и хрома в водном экстракте.</w:t>
      </w:r>
    </w:p>
    <w:p w:rsidR="003B7AA1" w:rsidRDefault="003B7AA1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P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402F7A">
        <w:rPr>
          <w:rFonts w:ascii="Times New Roman" w:hAnsi="Times New Roman" w:cs="Times New Roman"/>
          <w:b/>
          <w:sz w:val="24"/>
          <w:szCs w:val="24"/>
        </w:rPr>
        <w:t>4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Сведения о взаимосвязи проекта стандарта с техническими регламентами и документами по стандартизации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527205" w:rsidRPr="00862B96" w:rsidRDefault="00527205" w:rsidP="00862B9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62B96">
        <w:rPr>
          <w:rFonts w:ascii="Times New Roman" w:hAnsi="Times New Roman" w:cs="Times New Roman"/>
          <w:sz w:val="24"/>
          <w:szCs w:val="24"/>
        </w:rPr>
        <w:tab/>
        <w:t>Проект стандарта взаимосвязан со следующими документами по стандартизации:</w:t>
      </w:r>
    </w:p>
    <w:p w:rsidR="00A16B55" w:rsidRPr="00204689" w:rsidRDefault="00A16B55" w:rsidP="00A16B55">
      <w:pPr>
        <w:ind w:firstLine="567"/>
        <w:rPr>
          <w:rFonts w:eastAsiaTheme="minorEastAsia"/>
          <w:sz w:val="24"/>
          <w:szCs w:val="24"/>
          <w:lang w:val="en-US"/>
        </w:rPr>
      </w:pPr>
      <w:r>
        <w:rPr>
          <w:rFonts w:eastAsiaTheme="minorEastAsia"/>
          <w:sz w:val="24"/>
          <w:szCs w:val="24"/>
        </w:rPr>
        <w:tab/>
      </w:r>
      <w:r w:rsidRPr="00894F42">
        <w:rPr>
          <w:rFonts w:eastAsiaTheme="minorEastAsia"/>
          <w:sz w:val="24"/>
          <w:szCs w:val="24"/>
          <w:lang w:val="en-US"/>
        </w:rPr>
        <w:t>EN</w:t>
      </w:r>
      <w:r w:rsidRPr="004929F5">
        <w:rPr>
          <w:rFonts w:eastAsiaTheme="minorEastAsia"/>
          <w:sz w:val="24"/>
          <w:szCs w:val="24"/>
          <w:lang w:val="en-US"/>
        </w:rPr>
        <w:t xml:space="preserve"> 645 Paper and board intended to come into contact with foodstuffs – Preparation of a cold water </w:t>
      </w:r>
      <w:proofErr w:type="gramStart"/>
      <w:r w:rsidRPr="004929F5">
        <w:rPr>
          <w:rFonts w:eastAsiaTheme="minorEastAsia"/>
          <w:sz w:val="24"/>
          <w:szCs w:val="24"/>
          <w:lang w:val="en-US"/>
        </w:rPr>
        <w:t>extract  (</w:t>
      </w:r>
      <w:proofErr w:type="gramEnd"/>
      <w:r w:rsidRPr="00894F42">
        <w:rPr>
          <w:rFonts w:eastAsiaTheme="minorEastAsia"/>
          <w:sz w:val="24"/>
          <w:szCs w:val="24"/>
        </w:rPr>
        <w:t>Бумага</w:t>
      </w:r>
      <w:r w:rsidRPr="004929F5">
        <w:rPr>
          <w:rFonts w:eastAsiaTheme="minorEastAsia"/>
          <w:sz w:val="24"/>
          <w:szCs w:val="24"/>
          <w:lang w:val="en-US"/>
        </w:rPr>
        <w:t xml:space="preserve"> </w:t>
      </w:r>
      <w:r w:rsidRPr="00894F42">
        <w:rPr>
          <w:rFonts w:eastAsiaTheme="minorEastAsia"/>
          <w:sz w:val="24"/>
          <w:szCs w:val="24"/>
        </w:rPr>
        <w:t>и</w:t>
      </w:r>
      <w:r w:rsidRPr="004929F5">
        <w:rPr>
          <w:rFonts w:eastAsiaTheme="minorEastAsia"/>
          <w:sz w:val="24"/>
          <w:szCs w:val="24"/>
          <w:lang w:val="en-US"/>
        </w:rPr>
        <w:t xml:space="preserve"> </w:t>
      </w:r>
      <w:r w:rsidRPr="00894F42">
        <w:rPr>
          <w:rFonts w:eastAsiaTheme="minorEastAsia"/>
          <w:sz w:val="24"/>
          <w:szCs w:val="24"/>
        </w:rPr>
        <w:t>картон</w:t>
      </w:r>
      <w:r w:rsidRPr="004929F5">
        <w:rPr>
          <w:rFonts w:eastAsiaTheme="minorEastAsia"/>
          <w:sz w:val="24"/>
          <w:szCs w:val="24"/>
          <w:lang w:val="en-US"/>
        </w:rPr>
        <w:t xml:space="preserve"> </w:t>
      </w:r>
      <w:r w:rsidRPr="00894F42">
        <w:rPr>
          <w:rFonts w:eastAsiaTheme="minorEastAsia"/>
          <w:sz w:val="24"/>
          <w:szCs w:val="24"/>
        </w:rPr>
        <w:t>предназначенные</w:t>
      </w:r>
      <w:r w:rsidRPr="004929F5">
        <w:rPr>
          <w:rFonts w:eastAsiaTheme="minorEastAsia"/>
          <w:sz w:val="24"/>
          <w:szCs w:val="24"/>
          <w:lang w:val="en-US"/>
        </w:rPr>
        <w:t xml:space="preserve"> </w:t>
      </w:r>
      <w:r w:rsidRPr="00894F42">
        <w:rPr>
          <w:rFonts w:eastAsiaTheme="minorEastAsia"/>
          <w:sz w:val="24"/>
          <w:szCs w:val="24"/>
        </w:rPr>
        <w:t>для</w:t>
      </w:r>
      <w:r w:rsidRPr="004929F5">
        <w:rPr>
          <w:rFonts w:eastAsiaTheme="minorEastAsia"/>
          <w:sz w:val="24"/>
          <w:szCs w:val="24"/>
          <w:lang w:val="en-US"/>
        </w:rPr>
        <w:t xml:space="preserve"> </w:t>
      </w:r>
      <w:r w:rsidRPr="00894F42">
        <w:rPr>
          <w:rFonts w:eastAsiaTheme="minorEastAsia"/>
          <w:sz w:val="24"/>
          <w:szCs w:val="24"/>
        </w:rPr>
        <w:t>контакта</w:t>
      </w:r>
      <w:r w:rsidRPr="004929F5">
        <w:rPr>
          <w:rFonts w:eastAsiaTheme="minorEastAsia"/>
          <w:sz w:val="24"/>
          <w:szCs w:val="24"/>
          <w:lang w:val="en-US"/>
        </w:rPr>
        <w:t xml:space="preserve"> </w:t>
      </w:r>
      <w:r>
        <w:rPr>
          <w:rFonts w:eastAsiaTheme="minorEastAsia"/>
          <w:sz w:val="24"/>
          <w:szCs w:val="24"/>
        </w:rPr>
        <w:t>с</w:t>
      </w:r>
      <w:r w:rsidRPr="004929F5">
        <w:rPr>
          <w:rFonts w:eastAsiaTheme="minorEastAsia"/>
          <w:sz w:val="24"/>
          <w:szCs w:val="24"/>
          <w:lang w:val="en-US"/>
        </w:rPr>
        <w:t xml:space="preserve"> </w:t>
      </w:r>
      <w:r>
        <w:rPr>
          <w:rFonts w:eastAsiaTheme="minorEastAsia"/>
          <w:sz w:val="24"/>
          <w:szCs w:val="24"/>
        </w:rPr>
        <w:t>пищевыми</w:t>
      </w:r>
      <w:r w:rsidRPr="004929F5">
        <w:rPr>
          <w:rFonts w:eastAsiaTheme="minorEastAsia"/>
          <w:sz w:val="24"/>
          <w:szCs w:val="24"/>
          <w:lang w:val="en-US"/>
        </w:rPr>
        <w:t xml:space="preserve"> </w:t>
      </w:r>
      <w:r>
        <w:rPr>
          <w:rFonts w:eastAsiaTheme="minorEastAsia"/>
          <w:sz w:val="24"/>
          <w:szCs w:val="24"/>
        </w:rPr>
        <w:t>продуктами</w:t>
      </w:r>
      <w:r w:rsidRPr="004929F5">
        <w:rPr>
          <w:rFonts w:eastAsiaTheme="minorEastAsia"/>
          <w:sz w:val="24"/>
          <w:szCs w:val="24"/>
          <w:lang w:val="en-US"/>
        </w:rPr>
        <w:t xml:space="preserve">. </w:t>
      </w:r>
      <w:r w:rsidRPr="00894F42">
        <w:rPr>
          <w:rFonts w:eastAsiaTheme="minorEastAsia"/>
          <w:sz w:val="24"/>
          <w:szCs w:val="24"/>
        </w:rPr>
        <w:t>Подготовка</w:t>
      </w:r>
      <w:r w:rsidRPr="00204689">
        <w:rPr>
          <w:rFonts w:eastAsiaTheme="minorEastAsia"/>
          <w:sz w:val="24"/>
          <w:szCs w:val="24"/>
          <w:lang w:val="en-US"/>
        </w:rPr>
        <w:t xml:space="preserve"> </w:t>
      </w:r>
      <w:r w:rsidRPr="00894F42">
        <w:rPr>
          <w:rFonts w:eastAsiaTheme="minorEastAsia"/>
          <w:sz w:val="24"/>
          <w:szCs w:val="24"/>
        </w:rPr>
        <w:t>холодной</w:t>
      </w:r>
      <w:r w:rsidRPr="00204689">
        <w:rPr>
          <w:rFonts w:eastAsiaTheme="minorEastAsia"/>
          <w:sz w:val="24"/>
          <w:szCs w:val="24"/>
          <w:lang w:val="en-US"/>
        </w:rPr>
        <w:t xml:space="preserve"> </w:t>
      </w:r>
      <w:r w:rsidRPr="00894F42">
        <w:rPr>
          <w:rFonts w:eastAsiaTheme="minorEastAsia"/>
          <w:sz w:val="24"/>
          <w:szCs w:val="24"/>
        </w:rPr>
        <w:t>водной</w:t>
      </w:r>
      <w:r w:rsidRPr="00204689">
        <w:rPr>
          <w:rFonts w:eastAsiaTheme="minorEastAsia"/>
          <w:sz w:val="24"/>
          <w:szCs w:val="24"/>
          <w:lang w:val="en-US"/>
        </w:rPr>
        <w:t xml:space="preserve"> </w:t>
      </w:r>
      <w:r w:rsidRPr="00894F42">
        <w:rPr>
          <w:rFonts w:eastAsiaTheme="minorEastAsia"/>
          <w:sz w:val="24"/>
          <w:szCs w:val="24"/>
        </w:rPr>
        <w:t>вытяжки</w:t>
      </w:r>
      <w:proofErr w:type="gramStart"/>
      <w:r w:rsidRPr="00204689">
        <w:rPr>
          <w:rFonts w:eastAsiaTheme="minorEastAsia"/>
          <w:sz w:val="24"/>
          <w:szCs w:val="24"/>
          <w:lang w:val="en-US"/>
        </w:rPr>
        <w:t xml:space="preserve"> )</w:t>
      </w:r>
      <w:proofErr w:type="gramEnd"/>
    </w:p>
    <w:p w:rsidR="00A16B55" w:rsidRPr="00894F42" w:rsidRDefault="00A16B55" w:rsidP="00A16B55">
      <w:pPr>
        <w:ind w:firstLine="567"/>
        <w:rPr>
          <w:rFonts w:eastAsiaTheme="minorEastAsia"/>
          <w:color w:val="002060"/>
          <w:sz w:val="24"/>
          <w:szCs w:val="24"/>
        </w:rPr>
      </w:pPr>
      <w:r w:rsidRPr="00E00A77">
        <w:rPr>
          <w:rFonts w:eastAsiaTheme="minorEastAsia"/>
          <w:sz w:val="24"/>
          <w:szCs w:val="24"/>
          <w:lang w:val="en-US"/>
        </w:rPr>
        <w:tab/>
      </w:r>
      <w:r w:rsidRPr="00894F42">
        <w:rPr>
          <w:rFonts w:eastAsiaTheme="minorEastAsia"/>
          <w:sz w:val="24"/>
          <w:szCs w:val="24"/>
          <w:lang w:val="en-US"/>
        </w:rPr>
        <w:t>EN</w:t>
      </w:r>
      <w:r w:rsidRPr="00E00A77">
        <w:rPr>
          <w:rFonts w:eastAsiaTheme="minorEastAsia"/>
          <w:sz w:val="24"/>
          <w:szCs w:val="24"/>
          <w:lang w:val="en-US"/>
        </w:rPr>
        <w:t xml:space="preserve"> 647 </w:t>
      </w:r>
      <w:r w:rsidRPr="00894F42">
        <w:rPr>
          <w:rFonts w:eastAsiaTheme="minorEastAsia"/>
          <w:sz w:val="24"/>
          <w:szCs w:val="24"/>
          <w:lang w:val="en-US"/>
        </w:rPr>
        <w:t>Paper</w:t>
      </w:r>
      <w:r w:rsidRPr="00E00A77">
        <w:rPr>
          <w:rFonts w:eastAsiaTheme="minorEastAsia"/>
          <w:sz w:val="24"/>
          <w:szCs w:val="24"/>
          <w:lang w:val="en-US"/>
        </w:rPr>
        <w:t xml:space="preserve"> </w:t>
      </w:r>
      <w:r w:rsidRPr="00894F42">
        <w:rPr>
          <w:rFonts w:eastAsiaTheme="minorEastAsia"/>
          <w:sz w:val="24"/>
          <w:szCs w:val="24"/>
          <w:lang w:val="en-US"/>
        </w:rPr>
        <w:t>and</w:t>
      </w:r>
      <w:r w:rsidRPr="00E00A77">
        <w:rPr>
          <w:rFonts w:eastAsiaTheme="minorEastAsia"/>
          <w:sz w:val="24"/>
          <w:szCs w:val="24"/>
          <w:lang w:val="en-US"/>
        </w:rPr>
        <w:t xml:space="preserve"> </w:t>
      </w:r>
      <w:r w:rsidRPr="00894F42">
        <w:rPr>
          <w:rFonts w:eastAsiaTheme="minorEastAsia"/>
          <w:sz w:val="24"/>
          <w:szCs w:val="24"/>
          <w:lang w:val="en-US"/>
        </w:rPr>
        <w:t>board</w:t>
      </w:r>
      <w:r w:rsidRPr="00E00A77">
        <w:rPr>
          <w:rFonts w:eastAsiaTheme="minorEastAsia"/>
          <w:sz w:val="24"/>
          <w:szCs w:val="24"/>
          <w:lang w:val="en-US"/>
        </w:rPr>
        <w:t xml:space="preserve"> </w:t>
      </w:r>
      <w:r w:rsidRPr="00894F42">
        <w:rPr>
          <w:rFonts w:eastAsiaTheme="minorEastAsia"/>
          <w:sz w:val="24"/>
          <w:szCs w:val="24"/>
          <w:lang w:val="en-US"/>
        </w:rPr>
        <w:t>intended</w:t>
      </w:r>
      <w:r w:rsidRPr="00E00A77">
        <w:rPr>
          <w:rFonts w:eastAsiaTheme="minorEastAsia"/>
          <w:sz w:val="24"/>
          <w:szCs w:val="24"/>
          <w:lang w:val="en-US"/>
        </w:rPr>
        <w:t xml:space="preserve"> </w:t>
      </w:r>
      <w:r w:rsidRPr="00894F42">
        <w:rPr>
          <w:rFonts w:eastAsiaTheme="minorEastAsia"/>
          <w:sz w:val="24"/>
          <w:szCs w:val="24"/>
          <w:lang w:val="en-US"/>
        </w:rPr>
        <w:t>to</w:t>
      </w:r>
      <w:r w:rsidRPr="00E00A77">
        <w:rPr>
          <w:rFonts w:eastAsiaTheme="minorEastAsia"/>
          <w:sz w:val="24"/>
          <w:szCs w:val="24"/>
          <w:lang w:val="en-US"/>
        </w:rPr>
        <w:t xml:space="preserve"> </w:t>
      </w:r>
      <w:r w:rsidRPr="00894F42">
        <w:rPr>
          <w:rFonts w:eastAsiaTheme="minorEastAsia"/>
          <w:sz w:val="24"/>
          <w:szCs w:val="24"/>
          <w:lang w:val="en-US"/>
        </w:rPr>
        <w:t>come</w:t>
      </w:r>
      <w:r w:rsidRPr="00E00A77">
        <w:rPr>
          <w:rFonts w:eastAsiaTheme="minorEastAsia"/>
          <w:sz w:val="24"/>
          <w:szCs w:val="24"/>
          <w:lang w:val="en-US"/>
        </w:rPr>
        <w:t xml:space="preserve"> </w:t>
      </w:r>
      <w:r w:rsidRPr="00894F42">
        <w:rPr>
          <w:rFonts w:eastAsiaTheme="minorEastAsia"/>
          <w:sz w:val="24"/>
          <w:szCs w:val="24"/>
          <w:lang w:val="en-US"/>
        </w:rPr>
        <w:t>into</w:t>
      </w:r>
      <w:r w:rsidRPr="00E00A77">
        <w:rPr>
          <w:rFonts w:eastAsiaTheme="minorEastAsia"/>
          <w:sz w:val="24"/>
          <w:szCs w:val="24"/>
          <w:lang w:val="en-US"/>
        </w:rPr>
        <w:t xml:space="preserve"> </w:t>
      </w:r>
      <w:r w:rsidRPr="00894F42">
        <w:rPr>
          <w:rFonts w:eastAsiaTheme="minorEastAsia"/>
          <w:sz w:val="24"/>
          <w:szCs w:val="24"/>
          <w:lang w:val="en-US"/>
        </w:rPr>
        <w:t>contact</w:t>
      </w:r>
      <w:r w:rsidRPr="00E00A77">
        <w:rPr>
          <w:rFonts w:eastAsiaTheme="minorEastAsia"/>
          <w:sz w:val="24"/>
          <w:szCs w:val="24"/>
          <w:lang w:val="en-US"/>
        </w:rPr>
        <w:t xml:space="preserve"> </w:t>
      </w:r>
      <w:r w:rsidRPr="00894F42">
        <w:rPr>
          <w:rFonts w:eastAsiaTheme="minorEastAsia"/>
          <w:sz w:val="24"/>
          <w:szCs w:val="24"/>
          <w:lang w:val="en-US"/>
        </w:rPr>
        <w:t>with</w:t>
      </w:r>
      <w:r w:rsidRPr="00E00A77">
        <w:rPr>
          <w:rFonts w:eastAsiaTheme="minorEastAsia"/>
          <w:sz w:val="24"/>
          <w:szCs w:val="24"/>
          <w:lang w:val="en-US"/>
        </w:rPr>
        <w:t xml:space="preserve"> </w:t>
      </w:r>
      <w:r w:rsidRPr="00894F42">
        <w:rPr>
          <w:rFonts w:eastAsiaTheme="minorEastAsia"/>
          <w:sz w:val="24"/>
          <w:szCs w:val="24"/>
          <w:lang w:val="en-US"/>
        </w:rPr>
        <w:t>foodstuffs</w:t>
      </w:r>
      <w:r w:rsidRPr="00E00A77">
        <w:rPr>
          <w:rFonts w:eastAsiaTheme="minorEastAsia"/>
          <w:sz w:val="24"/>
          <w:szCs w:val="24"/>
          <w:lang w:val="en-US"/>
        </w:rPr>
        <w:t xml:space="preserve"> – </w:t>
      </w:r>
      <w:r w:rsidRPr="00894F42">
        <w:rPr>
          <w:rFonts w:eastAsiaTheme="minorEastAsia"/>
          <w:sz w:val="24"/>
          <w:szCs w:val="24"/>
          <w:lang w:val="en-US"/>
        </w:rPr>
        <w:t>Preparation</w:t>
      </w:r>
      <w:r w:rsidRPr="00E00A77">
        <w:rPr>
          <w:rFonts w:eastAsiaTheme="minorEastAsia"/>
          <w:sz w:val="24"/>
          <w:szCs w:val="24"/>
          <w:lang w:val="en-US"/>
        </w:rPr>
        <w:t xml:space="preserve"> </w:t>
      </w:r>
      <w:r w:rsidRPr="00894F42">
        <w:rPr>
          <w:rFonts w:eastAsiaTheme="minorEastAsia"/>
          <w:sz w:val="24"/>
          <w:szCs w:val="24"/>
          <w:lang w:val="en-US"/>
        </w:rPr>
        <w:t>of</w:t>
      </w:r>
      <w:r w:rsidRPr="00E00A77">
        <w:rPr>
          <w:rFonts w:eastAsiaTheme="minorEastAsia"/>
          <w:sz w:val="24"/>
          <w:szCs w:val="24"/>
          <w:lang w:val="en-US"/>
        </w:rPr>
        <w:t xml:space="preserve"> </w:t>
      </w:r>
      <w:r w:rsidRPr="00894F42">
        <w:rPr>
          <w:rFonts w:eastAsiaTheme="minorEastAsia"/>
          <w:sz w:val="24"/>
          <w:szCs w:val="24"/>
          <w:lang w:val="en-US"/>
        </w:rPr>
        <w:t>a</w:t>
      </w:r>
      <w:r w:rsidRPr="00E00A77">
        <w:rPr>
          <w:rFonts w:eastAsiaTheme="minorEastAsia"/>
          <w:sz w:val="24"/>
          <w:szCs w:val="24"/>
          <w:lang w:val="en-US"/>
        </w:rPr>
        <w:t xml:space="preserve"> </w:t>
      </w:r>
      <w:r w:rsidRPr="00894F42">
        <w:rPr>
          <w:rFonts w:eastAsiaTheme="minorEastAsia"/>
          <w:sz w:val="24"/>
          <w:szCs w:val="24"/>
          <w:lang w:val="en-US"/>
        </w:rPr>
        <w:t>hot</w:t>
      </w:r>
      <w:r w:rsidRPr="00E00A77">
        <w:rPr>
          <w:rFonts w:eastAsiaTheme="minorEastAsia"/>
          <w:sz w:val="24"/>
          <w:szCs w:val="24"/>
          <w:lang w:val="en-US"/>
        </w:rPr>
        <w:t xml:space="preserve"> </w:t>
      </w:r>
      <w:r w:rsidRPr="00894F42">
        <w:rPr>
          <w:rFonts w:eastAsiaTheme="minorEastAsia"/>
          <w:sz w:val="24"/>
          <w:szCs w:val="24"/>
          <w:lang w:val="en-US"/>
        </w:rPr>
        <w:t>water</w:t>
      </w:r>
      <w:r w:rsidRPr="00E00A77">
        <w:rPr>
          <w:rFonts w:eastAsiaTheme="minorEastAsia"/>
          <w:sz w:val="24"/>
          <w:szCs w:val="24"/>
          <w:lang w:val="en-US"/>
        </w:rPr>
        <w:t xml:space="preserve"> </w:t>
      </w:r>
      <w:r w:rsidRPr="00894F42">
        <w:rPr>
          <w:rFonts w:eastAsiaTheme="minorEastAsia"/>
          <w:sz w:val="24"/>
          <w:szCs w:val="24"/>
          <w:lang w:val="en-US"/>
        </w:rPr>
        <w:t>extract</w:t>
      </w:r>
      <w:r w:rsidRPr="00E00A77">
        <w:rPr>
          <w:rFonts w:eastAsiaTheme="minorEastAsia"/>
          <w:sz w:val="24"/>
          <w:szCs w:val="24"/>
          <w:lang w:val="en-US"/>
        </w:rPr>
        <w:t xml:space="preserve"> (</w:t>
      </w:r>
      <w:r w:rsidRPr="00894F42">
        <w:rPr>
          <w:rFonts w:eastAsiaTheme="minorEastAsia"/>
          <w:sz w:val="24"/>
          <w:szCs w:val="24"/>
        </w:rPr>
        <w:t>Бумага</w:t>
      </w:r>
      <w:r w:rsidRPr="00E00A77">
        <w:rPr>
          <w:rFonts w:eastAsiaTheme="minorEastAsia"/>
          <w:sz w:val="24"/>
          <w:szCs w:val="24"/>
          <w:lang w:val="en-US"/>
        </w:rPr>
        <w:t xml:space="preserve"> </w:t>
      </w:r>
      <w:r w:rsidRPr="00894F42">
        <w:rPr>
          <w:rFonts w:eastAsiaTheme="minorEastAsia"/>
          <w:sz w:val="24"/>
          <w:szCs w:val="24"/>
        </w:rPr>
        <w:t>и</w:t>
      </w:r>
      <w:r w:rsidRPr="00E00A77">
        <w:rPr>
          <w:rFonts w:eastAsiaTheme="minorEastAsia"/>
          <w:sz w:val="24"/>
          <w:szCs w:val="24"/>
          <w:lang w:val="en-US"/>
        </w:rPr>
        <w:t xml:space="preserve"> </w:t>
      </w:r>
      <w:r w:rsidRPr="00894F42">
        <w:rPr>
          <w:rFonts w:eastAsiaTheme="minorEastAsia"/>
          <w:sz w:val="24"/>
          <w:szCs w:val="24"/>
        </w:rPr>
        <w:t>картон</w:t>
      </w:r>
      <w:r w:rsidRPr="00E00A77">
        <w:rPr>
          <w:rFonts w:eastAsiaTheme="minorEastAsia"/>
          <w:sz w:val="24"/>
          <w:szCs w:val="24"/>
          <w:lang w:val="en-US"/>
        </w:rPr>
        <w:t xml:space="preserve"> </w:t>
      </w:r>
      <w:r w:rsidRPr="00894F42">
        <w:rPr>
          <w:rFonts w:eastAsiaTheme="minorEastAsia"/>
          <w:sz w:val="24"/>
          <w:szCs w:val="24"/>
        </w:rPr>
        <w:t>предназначенные</w:t>
      </w:r>
      <w:r w:rsidRPr="00E00A77">
        <w:rPr>
          <w:rFonts w:eastAsiaTheme="minorEastAsia"/>
          <w:sz w:val="24"/>
          <w:szCs w:val="24"/>
          <w:lang w:val="en-US"/>
        </w:rPr>
        <w:t xml:space="preserve"> </w:t>
      </w:r>
      <w:r w:rsidRPr="00894F42">
        <w:rPr>
          <w:rFonts w:eastAsiaTheme="minorEastAsia"/>
          <w:sz w:val="24"/>
          <w:szCs w:val="24"/>
        </w:rPr>
        <w:t>для</w:t>
      </w:r>
      <w:r w:rsidRPr="00E00A77">
        <w:rPr>
          <w:rFonts w:eastAsiaTheme="minorEastAsia"/>
          <w:sz w:val="24"/>
          <w:szCs w:val="24"/>
          <w:lang w:val="en-US"/>
        </w:rPr>
        <w:t xml:space="preserve"> </w:t>
      </w:r>
      <w:r w:rsidRPr="00894F42">
        <w:rPr>
          <w:rFonts w:eastAsiaTheme="minorEastAsia"/>
          <w:sz w:val="24"/>
          <w:szCs w:val="24"/>
        </w:rPr>
        <w:t>к</w:t>
      </w:r>
      <w:r>
        <w:rPr>
          <w:rFonts w:eastAsiaTheme="minorEastAsia"/>
          <w:sz w:val="24"/>
          <w:szCs w:val="24"/>
        </w:rPr>
        <w:t>онтакта</w:t>
      </w:r>
      <w:r w:rsidRPr="00E00A77">
        <w:rPr>
          <w:rFonts w:eastAsiaTheme="minorEastAsia"/>
          <w:sz w:val="24"/>
          <w:szCs w:val="24"/>
          <w:lang w:val="en-US"/>
        </w:rPr>
        <w:t xml:space="preserve"> </w:t>
      </w:r>
      <w:r>
        <w:rPr>
          <w:rFonts w:eastAsiaTheme="minorEastAsia"/>
          <w:sz w:val="24"/>
          <w:szCs w:val="24"/>
        </w:rPr>
        <w:t>с</w:t>
      </w:r>
      <w:r w:rsidRPr="00E00A77">
        <w:rPr>
          <w:rFonts w:eastAsiaTheme="minorEastAsia"/>
          <w:sz w:val="24"/>
          <w:szCs w:val="24"/>
          <w:lang w:val="en-US"/>
        </w:rPr>
        <w:t xml:space="preserve"> </w:t>
      </w:r>
      <w:r>
        <w:rPr>
          <w:rFonts w:eastAsiaTheme="minorEastAsia"/>
          <w:sz w:val="24"/>
          <w:szCs w:val="24"/>
        </w:rPr>
        <w:t>пищевыми</w:t>
      </w:r>
      <w:r w:rsidRPr="00E00A77">
        <w:rPr>
          <w:rFonts w:eastAsiaTheme="minorEastAsia"/>
          <w:sz w:val="24"/>
          <w:szCs w:val="24"/>
          <w:lang w:val="en-US"/>
        </w:rPr>
        <w:t xml:space="preserve"> </w:t>
      </w:r>
      <w:r>
        <w:rPr>
          <w:rFonts w:eastAsiaTheme="minorEastAsia"/>
          <w:sz w:val="24"/>
          <w:szCs w:val="24"/>
        </w:rPr>
        <w:t>продуктами</w:t>
      </w:r>
      <w:r w:rsidRPr="00E00A77">
        <w:rPr>
          <w:rFonts w:eastAsiaTheme="minorEastAsia"/>
          <w:sz w:val="24"/>
          <w:szCs w:val="24"/>
          <w:lang w:val="en-US"/>
        </w:rPr>
        <w:t xml:space="preserve">. </w:t>
      </w:r>
      <w:proofErr w:type="gramStart"/>
      <w:r w:rsidRPr="00894F42">
        <w:rPr>
          <w:rFonts w:eastAsiaTheme="minorEastAsia"/>
          <w:sz w:val="24"/>
          <w:szCs w:val="24"/>
        </w:rPr>
        <w:t>Подготовка горячей водной вытяжки</w:t>
      </w:r>
      <w:r>
        <w:rPr>
          <w:rFonts w:eastAsiaTheme="minorEastAsia"/>
          <w:sz w:val="24"/>
          <w:szCs w:val="24"/>
        </w:rPr>
        <w:t>)</w:t>
      </w:r>
      <w:r w:rsidRPr="00894F42">
        <w:rPr>
          <w:rFonts w:eastAsiaTheme="minorEastAsia"/>
          <w:sz w:val="24"/>
          <w:szCs w:val="24"/>
        </w:rPr>
        <w:t>.</w:t>
      </w:r>
      <w:proofErr w:type="gramEnd"/>
    </w:p>
    <w:p w:rsidR="00D23E53" w:rsidRPr="00862B96" w:rsidRDefault="00D23E53" w:rsidP="00D23E53">
      <w:pPr>
        <w:widowControl/>
        <w:ind w:firstLine="567"/>
        <w:rPr>
          <w:sz w:val="24"/>
          <w:szCs w:val="24"/>
          <w:lang w:val="kk-KZ"/>
        </w:rPr>
      </w:pPr>
    </w:p>
    <w:p w:rsidR="000E045D" w:rsidRPr="00862B96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862B9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402F7A"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  <w:r w:rsidR="000E045D" w:rsidRPr="00862B9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Предполагаемые пользователи стандарта</w:t>
      </w:r>
    </w:p>
    <w:p w:rsidR="00527205" w:rsidRPr="00862B96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527205" w:rsidRPr="00527205" w:rsidRDefault="00527205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62B9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Предполагаемые пользователи стандарта: ИЛ ТОО «Казахстан сертификация», ОПС </w:t>
      </w: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ТОО «Сертификационный центр «Тарту-Стандарт», РГП «Национальный центр экспертизы», АО «Национальный центр экспертизы и сертификации»</w:t>
      </w:r>
      <w:r w:rsidR="00402F7A">
        <w:rPr>
          <w:rFonts w:ascii="Times New Roman" w:hAnsi="Times New Roman" w:cs="Times New Roman"/>
          <w:sz w:val="24"/>
          <w:szCs w:val="24"/>
        </w:rPr>
        <w:t xml:space="preserve"> и другие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.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402F7A">
        <w:rPr>
          <w:rFonts w:ascii="Times New Roman" w:hAnsi="Times New Roman" w:cs="Times New Roman"/>
          <w:b/>
          <w:sz w:val="24"/>
          <w:szCs w:val="24"/>
        </w:rPr>
        <w:t>6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Сведения о рассылке проекта стандарта на согласование</w:t>
      </w:r>
    </w:p>
    <w:p w:rsid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02F7A" w:rsidRPr="00527205" w:rsidRDefault="00402F7A" w:rsidP="00402F7A">
      <w:pPr>
        <w:widowControl/>
        <w:tabs>
          <w:tab w:val="num" w:pos="0"/>
        </w:tabs>
        <w:ind w:firstLine="540"/>
        <w:rPr>
          <w:sz w:val="24"/>
          <w:szCs w:val="24"/>
        </w:rPr>
      </w:pPr>
      <w:r w:rsidRPr="004B6F1A">
        <w:rPr>
          <w:sz w:val="24"/>
          <w:szCs w:val="24"/>
        </w:rPr>
        <w:t xml:space="preserve">Проект </w:t>
      </w:r>
      <w:r>
        <w:rPr>
          <w:sz w:val="24"/>
          <w:szCs w:val="24"/>
        </w:rPr>
        <w:t>национального стандарта</w:t>
      </w:r>
      <w:r w:rsidRPr="004B6F1A">
        <w:rPr>
          <w:sz w:val="24"/>
          <w:szCs w:val="24"/>
        </w:rPr>
        <w:t xml:space="preserve"> направлен всем заинтересованным государственным органам, техническим комитетам по стандартизации, организациям и ассоциациям</w:t>
      </w:r>
      <w:r>
        <w:rPr>
          <w:sz w:val="24"/>
          <w:szCs w:val="24"/>
        </w:rPr>
        <w:t xml:space="preserve"> и другим субъектам национальной стандартизации</w:t>
      </w:r>
      <w:r w:rsidRPr="004B6F1A">
        <w:rPr>
          <w:sz w:val="24"/>
          <w:szCs w:val="24"/>
        </w:rPr>
        <w:t>.</w:t>
      </w:r>
    </w:p>
    <w:p w:rsidR="000E045D" w:rsidRDefault="000E045D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="00402F7A">
        <w:rPr>
          <w:rFonts w:ascii="Times New Roman" w:hAnsi="Times New Roman" w:cs="Times New Roman"/>
          <w:b/>
          <w:sz w:val="24"/>
          <w:szCs w:val="24"/>
        </w:rPr>
        <w:t>7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527205" w:rsidRPr="00527205" w:rsidRDefault="00527205" w:rsidP="000E045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16B55" w:rsidRPr="00A16B55" w:rsidRDefault="00A16B55" w:rsidP="00A16B55">
      <w:pPr>
        <w:pStyle w:val="Default"/>
        <w:ind w:firstLine="851"/>
        <w:jc w:val="both"/>
        <w:rPr>
          <w:lang w:val="kk-KZ"/>
        </w:rPr>
      </w:pPr>
      <w:r w:rsidRPr="00A16B55">
        <w:rPr>
          <w:lang w:val="kk-KZ"/>
        </w:rPr>
        <w:t xml:space="preserve">Настоящий стандарт идентичен европейскому стандарту EN 12498:2018 Paper and board - Paper and board intended to come into contact with foodstuffs - Determination of cadmium, chromium and lead in an aqueous extract (Бумага и картон, предназначенные для контакта с пищевыми продуктами. Определение кадмия, хрома и свинца в водном экстракте) </w:t>
      </w:r>
    </w:p>
    <w:p w:rsidR="00EB195A" w:rsidRPr="00862B96" w:rsidRDefault="00EB195A" w:rsidP="000E045D">
      <w:pPr>
        <w:pStyle w:val="a3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0E045D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</w:rPr>
      </w:pPr>
      <w:r w:rsidRPr="00862B96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402F7A">
        <w:rPr>
          <w:rFonts w:ascii="Times New Roman" w:hAnsi="Times New Roman" w:cs="Times New Roman"/>
          <w:b/>
          <w:sz w:val="24"/>
          <w:szCs w:val="24"/>
        </w:rPr>
        <w:t>8</w:t>
      </w:r>
      <w:r w:rsidR="000E045D" w:rsidRPr="000E04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45D" w:rsidRPr="000E045D">
        <w:rPr>
          <w:rFonts w:ascii="Times New Roman" w:hAnsi="Times New Roman" w:cs="Times New Roman"/>
          <w:b/>
          <w:sz w:val="24"/>
        </w:rPr>
        <w:t>Данные о разработчике и соисполнителях (контактные данные), сроках разработки проекта стандарта</w:t>
      </w:r>
    </w:p>
    <w:p w:rsid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</w:rPr>
      </w:pPr>
    </w:p>
    <w:p w:rsidR="00527205" w:rsidRPr="001544B8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 w:rsidRPr="001544B8">
        <w:rPr>
          <w:sz w:val="24"/>
          <w:szCs w:val="24"/>
        </w:rPr>
        <w:t>РГП «Казахстанский институт стандартизации и сертификации»</w:t>
      </w:r>
    </w:p>
    <w:p w:rsidR="00527205" w:rsidRPr="00D4247B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 w:rsidRPr="001544B8">
        <w:rPr>
          <w:sz w:val="24"/>
          <w:szCs w:val="24"/>
        </w:rPr>
        <w:t xml:space="preserve">адрес: г. </w:t>
      </w:r>
      <w:proofErr w:type="spellStart"/>
      <w:r>
        <w:rPr>
          <w:sz w:val="24"/>
          <w:szCs w:val="24"/>
        </w:rPr>
        <w:t>Нур</w:t>
      </w:r>
      <w:proofErr w:type="spellEnd"/>
      <w:r>
        <w:rPr>
          <w:sz w:val="24"/>
          <w:szCs w:val="24"/>
        </w:rPr>
        <w:t>-Султан</w:t>
      </w:r>
      <w:r w:rsidRPr="001544B8">
        <w:rPr>
          <w:sz w:val="24"/>
          <w:szCs w:val="24"/>
        </w:rPr>
        <w:t>, Левый берег, ул.</w:t>
      </w:r>
      <w:r w:rsidRPr="001544B8">
        <w:rPr>
          <w:sz w:val="24"/>
          <w:szCs w:val="24"/>
          <w:lang w:val="kk-KZ"/>
        </w:rPr>
        <w:t xml:space="preserve"> Мәнгілі</w:t>
      </w:r>
      <w:proofErr w:type="gramStart"/>
      <w:r w:rsidRPr="001544B8">
        <w:rPr>
          <w:sz w:val="24"/>
          <w:szCs w:val="24"/>
          <w:lang w:val="kk-KZ"/>
        </w:rPr>
        <w:t>к</w:t>
      </w:r>
      <w:proofErr w:type="gramEnd"/>
      <w:r w:rsidRPr="001544B8">
        <w:rPr>
          <w:sz w:val="24"/>
          <w:szCs w:val="24"/>
          <w:lang w:val="kk-KZ"/>
        </w:rPr>
        <w:t xml:space="preserve"> ел</w:t>
      </w:r>
      <w:r w:rsidRPr="001544B8">
        <w:rPr>
          <w:sz w:val="24"/>
          <w:szCs w:val="24"/>
        </w:rPr>
        <w:t>, дом 11</w:t>
      </w:r>
    </w:p>
    <w:p w:rsidR="00527205" w:rsidRPr="00862B96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 w:rsidRPr="001544B8">
        <w:rPr>
          <w:sz w:val="24"/>
          <w:szCs w:val="24"/>
        </w:rPr>
        <w:t xml:space="preserve">Тел./факс: </w:t>
      </w:r>
      <w:r>
        <w:rPr>
          <w:sz w:val="24"/>
          <w:szCs w:val="24"/>
          <w:lang w:val="kk-KZ"/>
        </w:rPr>
        <w:t>44-64-</w:t>
      </w:r>
      <w:r w:rsidRPr="00862B96">
        <w:rPr>
          <w:sz w:val="24"/>
          <w:szCs w:val="24"/>
        </w:rPr>
        <w:t>47</w:t>
      </w:r>
    </w:p>
    <w:p w:rsidR="00527205" w:rsidRPr="00633327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  <w:lang w:val="en-US"/>
        </w:rPr>
      </w:pPr>
      <w:proofErr w:type="gramStart"/>
      <w:r w:rsidRPr="001544B8">
        <w:rPr>
          <w:sz w:val="24"/>
          <w:szCs w:val="24"/>
          <w:lang w:val="en-US"/>
        </w:rPr>
        <w:t>e</w:t>
      </w:r>
      <w:r w:rsidRPr="00633327">
        <w:rPr>
          <w:sz w:val="24"/>
          <w:szCs w:val="24"/>
          <w:lang w:val="en-US"/>
        </w:rPr>
        <w:t>-</w:t>
      </w:r>
      <w:r w:rsidRPr="001544B8">
        <w:rPr>
          <w:sz w:val="24"/>
          <w:szCs w:val="24"/>
          <w:lang w:val="en-US"/>
        </w:rPr>
        <w:t>mail</w:t>
      </w:r>
      <w:proofErr w:type="gramEnd"/>
      <w:r w:rsidRPr="00633327">
        <w:rPr>
          <w:sz w:val="24"/>
          <w:szCs w:val="24"/>
          <w:lang w:val="en-US"/>
        </w:rPr>
        <w:t xml:space="preserve">: </w:t>
      </w:r>
      <w:r>
        <w:rPr>
          <w:sz w:val="24"/>
          <w:szCs w:val="24"/>
          <w:u w:val="single"/>
          <w:lang w:val="en-US"/>
        </w:rPr>
        <w:t>a.turumov</w:t>
      </w:r>
      <w:r w:rsidRPr="00633327">
        <w:rPr>
          <w:sz w:val="24"/>
          <w:szCs w:val="24"/>
          <w:u w:val="single"/>
          <w:lang w:val="en-US"/>
        </w:rPr>
        <w:t>@kazinst.kz</w:t>
      </w:r>
    </w:p>
    <w:p w:rsidR="00527205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Срок начала разработки проекта стандарта – </w:t>
      </w:r>
      <w:r>
        <w:rPr>
          <w:sz w:val="24"/>
          <w:szCs w:val="24"/>
          <w:lang w:val="kk-KZ"/>
        </w:rPr>
        <w:t>февраль</w:t>
      </w:r>
      <w:r>
        <w:rPr>
          <w:sz w:val="24"/>
          <w:szCs w:val="24"/>
        </w:rPr>
        <w:t xml:space="preserve"> 2020 года;</w:t>
      </w:r>
    </w:p>
    <w:p w:rsidR="00527205" w:rsidRPr="0080294B" w:rsidRDefault="00527205" w:rsidP="00527205">
      <w:pPr>
        <w:widowControl/>
        <w:autoSpaceDE/>
        <w:autoSpaceDN/>
        <w:adjustRightInd/>
        <w:ind w:firstLine="540"/>
        <w:rPr>
          <w:sz w:val="24"/>
          <w:szCs w:val="24"/>
        </w:rPr>
      </w:pPr>
      <w:r>
        <w:rPr>
          <w:sz w:val="24"/>
          <w:szCs w:val="24"/>
        </w:rPr>
        <w:t xml:space="preserve">Срок утверждения проекта стандарта – </w:t>
      </w:r>
      <w:r w:rsidR="00402F7A">
        <w:rPr>
          <w:sz w:val="24"/>
          <w:szCs w:val="24"/>
        </w:rPr>
        <w:t>август</w:t>
      </w:r>
      <w:r>
        <w:rPr>
          <w:sz w:val="24"/>
          <w:szCs w:val="24"/>
        </w:rPr>
        <w:t xml:space="preserve"> 2020 года.</w:t>
      </w:r>
    </w:p>
    <w:p w:rsidR="00527205" w:rsidRPr="00862B96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7205" w:rsidRPr="00862B96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2B96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Заместитель</w:t>
      </w:r>
    </w:p>
    <w:p w:rsidR="00527205" w:rsidRPr="00527205" w:rsidRDefault="00527205" w:rsidP="000E045D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Генерального директора                                       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И.Хамитов</w:t>
      </w:r>
      <w:proofErr w:type="spellEnd"/>
    </w:p>
    <w:sectPr w:rsidR="00527205" w:rsidRPr="00527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475"/>
    <w:rsid w:val="000E045D"/>
    <w:rsid w:val="003B7AA1"/>
    <w:rsid w:val="00402F7A"/>
    <w:rsid w:val="00527205"/>
    <w:rsid w:val="00862B96"/>
    <w:rsid w:val="00A16B55"/>
    <w:rsid w:val="00A74DE0"/>
    <w:rsid w:val="00D23E53"/>
    <w:rsid w:val="00E00A77"/>
    <w:rsid w:val="00EB195A"/>
    <w:rsid w:val="00F97475"/>
    <w:rsid w:val="00FB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A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45D"/>
    <w:pPr>
      <w:spacing w:after="0" w:line="240" w:lineRule="auto"/>
    </w:pPr>
  </w:style>
  <w:style w:type="character" w:customStyle="1" w:styleId="FontStyle44">
    <w:name w:val="Font Style44"/>
    <w:uiPriority w:val="99"/>
    <w:rsid w:val="003B7AA1"/>
    <w:rPr>
      <w:rFonts w:ascii="Book Antiqua" w:hAnsi="Book Antiqua" w:cs="Book Antiqua"/>
      <w:color w:val="000000"/>
      <w:sz w:val="20"/>
      <w:szCs w:val="20"/>
    </w:rPr>
  </w:style>
  <w:style w:type="character" w:customStyle="1" w:styleId="FontStyle45">
    <w:name w:val="Font Style45"/>
    <w:uiPriority w:val="99"/>
    <w:rsid w:val="00862B96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34">
    <w:name w:val="Font Style34"/>
    <w:uiPriority w:val="99"/>
    <w:rsid w:val="00862B96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8">
    <w:name w:val="Style18"/>
    <w:basedOn w:val="a"/>
    <w:uiPriority w:val="99"/>
    <w:rsid w:val="00862B96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862B96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D23E53"/>
    <w:rPr>
      <w:rFonts w:ascii="Arial" w:hAnsi="Arial" w:cs="Arial"/>
      <w:color w:val="000000"/>
      <w:sz w:val="18"/>
      <w:szCs w:val="18"/>
    </w:rPr>
  </w:style>
  <w:style w:type="paragraph" w:styleId="HTML">
    <w:name w:val="HTML Preformatted"/>
    <w:basedOn w:val="a"/>
    <w:link w:val="HTML0"/>
    <w:rsid w:val="00D23E5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D23E5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A16B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A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45D"/>
    <w:pPr>
      <w:spacing w:after="0" w:line="240" w:lineRule="auto"/>
    </w:pPr>
  </w:style>
  <w:style w:type="character" w:customStyle="1" w:styleId="FontStyle44">
    <w:name w:val="Font Style44"/>
    <w:uiPriority w:val="99"/>
    <w:rsid w:val="003B7AA1"/>
    <w:rPr>
      <w:rFonts w:ascii="Book Antiqua" w:hAnsi="Book Antiqua" w:cs="Book Antiqua"/>
      <w:color w:val="000000"/>
      <w:sz w:val="20"/>
      <w:szCs w:val="20"/>
    </w:rPr>
  </w:style>
  <w:style w:type="character" w:customStyle="1" w:styleId="FontStyle45">
    <w:name w:val="Font Style45"/>
    <w:uiPriority w:val="99"/>
    <w:rsid w:val="00862B96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34">
    <w:name w:val="Font Style34"/>
    <w:uiPriority w:val="99"/>
    <w:rsid w:val="00862B96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8">
    <w:name w:val="Style18"/>
    <w:basedOn w:val="a"/>
    <w:uiPriority w:val="99"/>
    <w:rsid w:val="00862B96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862B96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D23E53"/>
    <w:rPr>
      <w:rFonts w:ascii="Arial" w:hAnsi="Arial" w:cs="Arial"/>
      <w:color w:val="000000"/>
      <w:sz w:val="18"/>
      <w:szCs w:val="18"/>
    </w:rPr>
  </w:style>
  <w:style w:type="paragraph" w:styleId="HTML">
    <w:name w:val="HTML Preformatted"/>
    <w:basedOn w:val="a"/>
    <w:link w:val="HTML0"/>
    <w:rsid w:val="00D23E5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D23E5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A16B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2020-02-25T12:58:00Z</dcterms:created>
  <dcterms:modified xsi:type="dcterms:W3CDTF">2020-03-12T03:08:00Z</dcterms:modified>
</cp:coreProperties>
</file>